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ascii="宋体" w:hAnsi="宋体" w:cs="宋体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-25400</wp:posOffset>
            </wp:positionV>
            <wp:extent cx="1143000" cy="1114425"/>
            <wp:effectExtent l="0" t="0" r="0" b="9525"/>
            <wp:wrapNone/>
            <wp:docPr id="1" name="图片 1" descr="C:\Users\Administrator\AppData\Roaming\Tencent\Users\442498873\QQ\WinTemp\RichOle\O@]K4[3G06[U``HBUR5K$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Tencent\Users\442498873\QQ\WinTemp\RichOle\O@]K4[3G06[U``HBUR5K$H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t="5970" r="5882" b="671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8"/>
          <w:szCs w:val="48"/>
        </w:rPr>
        <w:t>奥翔药业2018届校园招聘</w:t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4"/>
          <w:szCs w:val="44"/>
        </w:rPr>
        <w:t>（股票代码603229）</w:t>
      </w:r>
    </w:p>
    <w:p>
      <w:pPr>
        <w:spacing w:line="360" w:lineRule="exact"/>
        <w:jc w:val="center"/>
        <w:rPr>
          <w:b/>
          <w:sz w:val="48"/>
          <w:szCs w:val="48"/>
        </w:rPr>
      </w:pPr>
    </w:p>
    <w:p>
      <w:pPr>
        <w:spacing w:line="560" w:lineRule="exact"/>
        <w:ind w:firstLine="600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招聘时间：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2017年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日下午1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:30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招聘地点：兰州理工大学西校区石化楼318会议室</w:t>
      </w:r>
    </w:p>
    <w:p>
      <w:pPr>
        <w:spacing w:line="500" w:lineRule="exact"/>
        <w:jc w:val="left"/>
        <w:rPr>
          <w:rFonts w:hint="eastAsia" w:ascii="华文行楷" w:eastAsia="华文行楷"/>
          <w:b/>
          <w:sz w:val="28"/>
          <w:szCs w:val="28"/>
          <w:lang w:eastAsia="zh-CN"/>
        </w:rPr>
      </w:pPr>
    </w:p>
    <w:p>
      <w:pPr>
        <w:spacing w:line="500" w:lineRule="exact"/>
        <w:jc w:val="left"/>
        <w:rPr>
          <w:rFonts w:ascii="华文行楷" w:eastAsia="华文行楷"/>
          <w:b/>
          <w:sz w:val="28"/>
          <w:szCs w:val="28"/>
        </w:rPr>
      </w:pPr>
      <w:r>
        <w:rPr>
          <w:rFonts w:hint="eastAsia" w:ascii="华文行楷" w:eastAsia="华文行楷"/>
          <w:b/>
          <w:sz w:val="28"/>
          <w:szCs w:val="28"/>
        </w:rPr>
        <w:t>一、公司简介</w:t>
      </w:r>
      <w:r>
        <w:rPr>
          <w:rFonts w:hint="eastAsia" w:ascii="华文行楷" w:eastAsia="华文行楷"/>
          <w:b/>
          <w:sz w:val="28"/>
          <w:szCs w:val="28"/>
          <w:lang w:val="en-US" w:eastAsia="zh-CN"/>
        </w:rPr>
        <w:t xml:space="preserve">    </w:t>
      </w:r>
      <w:bookmarkStart w:id="4" w:name="_GoBack"/>
      <w:bookmarkEnd w:id="4"/>
    </w:p>
    <w:p>
      <w:pPr>
        <w:spacing w:line="360" w:lineRule="auto"/>
        <w:ind w:left="-424" w:leftChars="-202" w:right="-624" w:rightChars="-297" w:firstLine="480" w:firstLineChars="200"/>
        <w:rPr>
          <w:rFonts w:ascii="Arial" w:hAnsi="Arial" w:cs="Arial"/>
          <w:snapToGrid w:val="0"/>
          <w:kern w:val="0"/>
          <w:sz w:val="24"/>
          <w:szCs w:val="24"/>
        </w:rPr>
      </w:pPr>
      <w:bookmarkStart w:id="0" w:name="OLE_LINK2"/>
      <w:bookmarkStart w:id="1" w:name="OLE_LINK67"/>
      <w:bookmarkStart w:id="2" w:name="OLE_LINK68"/>
      <w:bookmarkStart w:id="3" w:name="OLE_LINK1"/>
      <w:r>
        <w:rPr>
          <w:rFonts w:hint="eastAsia" w:ascii="Arial" w:hAnsi="Arial" w:cs="Arial"/>
          <w:snapToGrid w:val="0"/>
          <w:kern w:val="0"/>
          <w:sz w:val="24"/>
          <w:szCs w:val="24"/>
        </w:rPr>
        <w:t>浙江奥翔药业股份有限公司成立于2010年4月，位于浙江台州市，公司成立了院士专家工作站、博士后工作站、省级研究院，是国家高新技术企业；公司目前员工510人，主要从事原料药、关键中间体、药物制剂的研发、生产、销售；产品主要出口欧、美、日、韩等国家和地区。公司于2017年5月在上海证券交易所成功上市，股票代码603229。</w:t>
      </w:r>
    </w:p>
    <w:bookmarkEnd w:id="0"/>
    <w:p>
      <w:pPr>
        <w:spacing w:line="360" w:lineRule="auto"/>
        <w:ind w:left="-424" w:leftChars="-202" w:right="-624" w:rightChars="-297" w:firstLine="480" w:firstLineChars="200"/>
        <w:rPr>
          <w:rFonts w:ascii="Arial" w:hAnsi="Arial" w:cs="Arial"/>
          <w:snapToGrid w:val="0"/>
          <w:kern w:val="0"/>
          <w:sz w:val="24"/>
          <w:szCs w:val="24"/>
        </w:rPr>
      </w:pPr>
      <w:r>
        <w:rPr>
          <w:rFonts w:hint="eastAsia" w:ascii="Arial" w:hAnsi="Arial" w:cs="Arial"/>
          <w:snapToGrid w:val="0"/>
          <w:kern w:val="0"/>
          <w:sz w:val="24"/>
          <w:szCs w:val="24"/>
        </w:rPr>
        <w:t>公司</w:t>
      </w:r>
      <w:r>
        <w:rPr>
          <w:rFonts w:hint="eastAsia" w:ascii="Arial" w:hAnsi="Arial" w:cs="Arial"/>
          <w:sz w:val="24"/>
          <w:szCs w:val="24"/>
        </w:rPr>
        <w:t>秉承“</w:t>
      </w:r>
      <w:r>
        <w:rPr>
          <w:rFonts w:hint="eastAsia" w:ascii="Arial" w:hAnsi="Arial" w:cs="Arial"/>
          <w:snapToGrid w:val="0"/>
          <w:kern w:val="0"/>
          <w:sz w:val="24"/>
          <w:szCs w:val="24"/>
        </w:rPr>
        <w:t>服务健康、共创未来”的理念，</w:t>
      </w:r>
      <w:r>
        <w:rPr>
          <w:rFonts w:hint="eastAsia" w:ascii="Arial" w:hAnsi="Arial" w:cs="Arial"/>
          <w:sz w:val="24"/>
          <w:szCs w:val="24"/>
        </w:rPr>
        <w:t>贯彻“尊重、诚信、合作、共赢”的</w:t>
      </w:r>
      <w:r>
        <w:rPr>
          <w:rFonts w:hint="eastAsia" w:ascii="Arial" w:hAnsi="Arial" w:cs="Arial"/>
          <w:snapToGrid w:val="0"/>
          <w:kern w:val="0"/>
          <w:sz w:val="24"/>
          <w:szCs w:val="24"/>
        </w:rPr>
        <w:t>核心价值观</w:t>
      </w:r>
      <w:r>
        <w:rPr>
          <w:rFonts w:hint="eastAsia" w:ascii="Arial" w:hAnsi="Arial" w:cs="Arial"/>
          <w:sz w:val="24"/>
          <w:szCs w:val="24"/>
        </w:rPr>
        <w:t>；坚持“团结勤奋、求实创新、做人做事、回报社会”的企业文化，</w:t>
      </w:r>
      <w:bookmarkEnd w:id="1"/>
      <w:bookmarkEnd w:id="2"/>
      <w:bookmarkEnd w:id="3"/>
      <w:r>
        <w:rPr>
          <w:rFonts w:hint="eastAsia" w:ascii="Arial" w:hAnsi="Arial" w:cs="Arial"/>
          <w:sz w:val="24"/>
          <w:szCs w:val="24"/>
        </w:rPr>
        <w:t>奥翔是一个开放务实的平台，崇尚的是干成事的本领！奥翔药业正朝着“</w:t>
      </w:r>
      <w:r>
        <w:rPr>
          <w:rFonts w:hint="eastAsia" w:ascii="Arial" w:hAnsi="Arial" w:cs="Arial"/>
          <w:snapToGrid w:val="0"/>
          <w:kern w:val="0"/>
          <w:sz w:val="24"/>
          <w:szCs w:val="24"/>
        </w:rPr>
        <w:t>具有全球一流竞争力的药业集团”</w:t>
      </w:r>
      <w:r>
        <w:rPr>
          <w:rFonts w:hint="eastAsia" w:ascii="Arial" w:hAnsi="Arial" w:cs="Arial"/>
          <w:sz w:val="24"/>
          <w:szCs w:val="24"/>
        </w:rPr>
        <w:t>的</w:t>
      </w:r>
      <w:r>
        <w:rPr>
          <w:rFonts w:hint="eastAsia" w:ascii="Arial" w:hAnsi="Arial" w:cs="Arial"/>
          <w:snapToGrid w:val="0"/>
          <w:kern w:val="0"/>
          <w:sz w:val="24"/>
          <w:szCs w:val="24"/>
        </w:rPr>
        <w:t>企业愿景</w:t>
      </w:r>
      <w:r>
        <w:rPr>
          <w:rFonts w:hint="eastAsia" w:ascii="Arial" w:hAnsi="Arial" w:cs="Arial"/>
          <w:sz w:val="24"/>
          <w:szCs w:val="24"/>
        </w:rPr>
        <w:t>坚实而笃定的前行。</w:t>
      </w:r>
    </w:p>
    <w:p>
      <w:pPr>
        <w:spacing w:line="360" w:lineRule="auto"/>
        <w:ind w:left="-424" w:leftChars="-202" w:right="-624" w:rightChars="-297" w:firstLine="436" w:firstLineChars="182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公司的快速发展，为你的快速成长准备了机遇！如果你有梦想，如果你有本领，如果你能吃苦且善于学习，如果你认同公司的文化，请速速加盟！！！</w:t>
      </w:r>
    </w:p>
    <w:p>
      <w:pPr>
        <w:jc w:val="left"/>
        <w:rPr>
          <w:rFonts w:ascii="华文行楷" w:eastAsia="华文行楷"/>
          <w:b/>
          <w:sz w:val="28"/>
          <w:szCs w:val="28"/>
        </w:rPr>
      </w:pPr>
      <w:r>
        <w:rPr>
          <w:rFonts w:hint="eastAsia" w:ascii="华文行楷" w:eastAsia="华文行楷"/>
          <w:b/>
          <w:sz w:val="28"/>
          <w:szCs w:val="28"/>
        </w:rPr>
        <w:t>二、招聘岗位</w:t>
      </w:r>
    </w:p>
    <w:p>
      <w:pPr>
        <w:spacing w:line="360" w:lineRule="auto"/>
        <w:ind w:left="-424" w:leftChars="-202" w:right="-624" w:rightChars="-297" w:firstLine="451" w:firstLineChars="188"/>
        <w:jc w:val="left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因公司快速发展，特招聘合成研究员、质量分析员、外贸业务员、电气工程师、安全工程及环保研究员等人员。具体详见下表：</w:t>
      </w:r>
    </w:p>
    <w:tbl>
      <w:tblPr>
        <w:tblStyle w:val="8"/>
        <w:tblW w:w="9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370"/>
        <w:gridCol w:w="5159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序号</w:t>
            </w:r>
          </w:p>
        </w:tc>
        <w:tc>
          <w:tcPr>
            <w:tcW w:w="2370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岗位</w:t>
            </w:r>
          </w:p>
        </w:tc>
        <w:tc>
          <w:tcPr>
            <w:tcW w:w="5159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专业要求</w:t>
            </w:r>
          </w:p>
        </w:tc>
        <w:tc>
          <w:tcPr>
            <w:tcW w:w="993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495" w:type="dxa"/>
            <w:gridSpan w:val="4"/>
            <w:shd w:val="clear" w:color="auto" w:fill="FFFFFF" w:themeFill="background1"/>
            <w:vAlign w:val="center"/>
          </w:tcPr>
          <w:p>
            <w:pPr>
              <w:tabs>
                <w:tab w:val="left" w:pos="2625"/>
              </w:tabs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研发中心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shd w:val="clear" w:color="auto" w:fill="FFFFFF" w:themeFill="background1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合成研究员</w:t>
            </w:r>
          </w:p>
        </w:tc>
        <w:tc>
          <w:tcPr>
            <w:tcW w:w="5159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药学、化学及相关专业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shd w:val="clear" w:color="auto" w:fill="FFFFFF" w:themeFill="background1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hint="eastAsia"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结晶工程研究员</w:t>
            </w:r>
          </w:p>
        </w:tc>
        <w:tc>
          <w:tcPr>
            <w:tcW w:w="5159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化工类（结晶方向），硕博学历</w:t>
            </w:r>
            <w:r>
              <w:rPr>
                <w:rFonts w:ascii="Arial" w:hAnsi="Arial" w:cs="Arial" w:eastAsiaTheme="minorEastAsia"/>
                <w:szCs w:val="21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495" w:type="dxa"/>
            <w:gridSpan w:val="4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临床事业部(工作地点：北京/浙江)</w:t>
            </w:r>
            <w:r>
              <w:rPr>
                <w:rFonts w:hint="eastAsia" w:ascii="Arial" w:hAnsi="Arial" w:cs="Arial" w:eastAsiaTheme="minorEastAsia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shd w:val="clear" w:color="auto" w:fill="FFFFFF" w:themeFill="background1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hint="eastAsia"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临床监察员</w:t>
            </w:r>
          </w:p>
        </w:tc>
        <w:tc>
          <w:tcPr>
            <w:tcW w:w="5159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临床医学、临床药理及相关专业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495" w:type="dxa"/>
            <w:gridSpan w:val="4"/>
            <w:shd w:val="clear" w:color="auto" w:fill="FFFFFF" w:themeFill="background1"/>
            <w:vAlign w:val="center"/>
          </w:tcPr>
          <w:p>
            <w:pPr>
              <w:tabs>
                <w:tab w:val="left" w:pos="2625"/>
              </w:tabs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分析系统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shd w:val="clear" w:color="auto" w:fill="FFFFFF" w:themeFill="background1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质量研究员</w:t>
            </w:r>
          </w:p>
        </w:tc>
        <w:tc>
          <w:tcPr>
            <w:tcW w:w="5159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药物分析、分析化学等专业，本科及以上学历，CET-6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shd w:val="clear" w:color="auto" w:fill="FFFFFF" w:themeFill="background1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质量分析员</w:t>
            </w:r>
          </w:p>
        </w:tc>
        <w:tc>
          <w:tcPr>
            <w:tcW w:w="5159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药学、化学及相关专业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495" w:type="dxa"/>
            <w:gridSpan w:val="4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生产系统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shd w:val="clear" w:color="auto" w:fill="FFFFFF" w:themeFill="background1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车间储备干部</w:t>
            </w:r>
          </w:p>
        </w:tc>
        <w:tc>
          <w:tcPr>
            <w:tcW w:w="5159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药学、化学及相关专业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495" w:type="dxa"/>
            <w:gridSpan w:val="4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制剂部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shd w:val="clear" w:color="auto" w:fill="FFFFFF" w:themeFill="background1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制剂技术员</w:t>
            </w:r>
          </w:p>
        </w:tc>
        <w:tc>
          <w:tcPr>
            <w:tcW w:w="5159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药剂学、药学及相关专业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495" w:type="dxa"/>
            <w:gridSpan w:val="4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销售部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shd w:val="clear" w:color="auto" w:fill="FFFFFF" w:themeFill="background1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外贸业务员</w:t>
            </w:r>
          </w:p>
        </w:tc>
        <w:tc>
          <w:tcPr>
            <w:tcW w:w="5159" w:type="dxa"/>
            <w:shd w:val="clear" w:color="auto" w:fill="FFFFFF" w:themeFill="background1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英语、日语专业或化学相关专业，英语六级或日语一级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495" w:type="dxa"/>
            <w:gridSpan w:val="4"/>
            <w:vAlign w:val="center"/>
          </w:tcPr>
          <w:p>
            <w:pPr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工程部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计量管理员</w:t>
            </w:r>
          </w:p>
        </w:tc>
        <w:tc>
          <w:tcPr>
            <w:tcW w:w="5159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测控技术与仪器、自动化及相关专业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设备管理员</w:t>
            </w:r>
          </w:p>
        </w:tc>
        <w:tc>
          <w:tcPr>
            <w:tcW w:w="5159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化工机械、过程控制及相关专业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电气工程师</w:t>
            </w:r>
          </w:p>
        </w:tc>
        <w:tc>
          <w:tcPr>
            <w:tcW w:w="5159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电气自动化及相关专业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495" w:type="dxa"/>
            <w:gridSpan w:val="4"/>
          </w:tcPr>
          <w:p>
            <w:pPr>
              <w:jc w:val="left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EHS系统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EHS专员（安全）</w:t>
            </w:r>
          </w:p>
        </w:tc>
        <w:tc>
          <w:tcPr>
            <w:tcW w:w="5159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安全工程、</w:t>
            </w:r>
            <w:r>
              <w:rPr>
                <w:rFonts w:ascii="Arial" w:hAnsi="Arial" w:cs="Arial" w:eastAsiaTheme="minorEastAsia"/>
                <w:szCs w:val="21"/>
              </w:rPr>
              <w:t>化工</w:t>
            </w:r>
            <w:r>
              <w:rPr>
                <w:rFonts w:hint="eastAsia" w:ascii="Arial" w:hAnsi="Arial" w:cs="Arial" w:eastAsiaTheme="minorEastAsia"/>
                <w:szCs w:val="21"/>
              </w:rPr>
              <w:t>及相关专业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EHS专员（环境）</w:t>
            </w:r>
          </w:p>
        </w:tc>
        <w:tc>
          <w:tcPr>
            <w:tcW w:w="5159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环境工程、环境科学及相关专业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495" w:type="dxa"/>
            <w:gridSpan w:val="4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注册部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文件注册</w:t>
            </w:r>
          </w:p>
        </w:tc>
        <w:tc>
          <w:tcPr>
            <w:tcW w:w="5159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药学、化学及相关专业，硕士，CET-6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495" w:type="dxa"/>
            <w:gridSpan w:val="4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3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财务人员</w:t>
            </w:r>
          </w:p>
        </w:tc>
        <w:tc>
          <w:tcPr>
            <w:tcW w:w="5159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会计、财务管理及相关专业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495" w:type="dxa"/>
            <w:gridSpan w:val="4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人力资源系统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3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人力资源管理</w:t>
            </w:r>
          </w:p>
        </w:tc>
        <w:tc>
          <w:tcPr>
            <w:tcW w:w="5159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人力资源、</w:t>
            </w:r>
            <w:r>
              <w:rPr>
                <w:rFonts w:hint="eastAsia" w:ascii="Arial" w:hAnsi="Arial" w:cs="Arial" w:eastAsiaTheme="minorEastAsia"/>
                <w:szCs w:val="21"/>
              </w:rPr>
              <w:t>工商管理、药学及相关</w:t>
            </w:r>
            <w:r>
              <w:rPr>
                <w:rFonts w:ascii="Arial" w:hAnsi="Arial" w:cs="Arial" w:eastAsiaTheme="minorEastAsia"/>
                <w:szCs w:val="21"/>
              </w:rPr>
              <w:t>专业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3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法务</w:t>
            </w:r>
          </w:p>
        </w:tc>
        <w:tc>
          <w:tcPr>
            <w:tcW w:w="5159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法学类专业，文笔佳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3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计算机管理</w:t>
            </w:r>
          </w:p>
        </w:tc>
        <w:tc>
          <w:tcPr>
            <w:tcW w:w="5159" w:type="dxa"/>
            <w:vAlign w:val="center"/>
          </w:tcPr>
          <w:p>
            <w:pPr>
              <w:spacing w:line="360" w:lineRule="auto"/>
              <w:ind w:left="-424" w:leftChars="-202" w:right="-624" w:rightChars="-297" w:firstLine="420" w:firstLineChars="2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网络管理、计算机类专业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1</w:t>
            </w:r>
          </w:p>
        </w:tc>
      </w:tr>
    </w:tbl>
    <w:p>
      <w:pPr>
        <w:spacing w:line="360" w:lineRule="auto"/>
        <w:ind w:left="-424" w:leftChars="-202" w:right="-624" w:rightChars="-297" w:firstLine="423" w:firstLineChars="151"/>
        <w:jc w:val="left"/>
        <w:rPr>
          <w:rFonts w:ascii="华文行楷" w:eastAsia="华文行楷"/>
          <w:b/>
          <w:sz w:val="28"/>
          <w:szCs w:val="28"/>
        </w:rPr>
      </w:pPr>
      <w:r>
        <w:rPr>
          <w:rFonts w:hint="eastAsia" w:ascii="华文行楷" w:eastAsia="华文行楷"/>
          <w:b/>
          <w:sz w:val="28"/>
          <w:szCs w:val="28"/>
        </w:rPr>
        <w:t>三、简历投递方式</w:t>
      </w:r>
    </w:p>
    <w:p>
      <w:pPr>
        <w:spacing w:line="360" w:lineRule="auto"/>
        <w:ind w:left="-424" w:leftChars="-202" w:right="-624" w:rightChars="-297" w:firstLine="436" w:firstLineChars="182"/>
        <w:jc w:val="left"/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现场投递或者发送简历“</w:t>
      </w:r>
      <w:r>
        <w:rPr>
          <w:rFonts w:hint="eastAsia" w:ascii="Arial" w:hAnsi="Arial" w:cs="Arial"/>
          <w:b/>
          <w:sz w:val="24"/>
          <w:szCs w:val="24"/>
        </w:rPr>
        <w:t>学校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hint="eastAsia" w:ascii="Arial" w:hAnsi="Arial" w:cs="Arial"/>
          <w:b/>
          <w:sz w:val="24"/>
          <w:szCs w:val="24"/>
        </w:rPr>
        <w:t>姓名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hint="eastAsia" w:ascii="Arial" w:hAnsi="Arial" w:cs="Arial"/>
          <w:b/>
          <w:sz w:val="24"/>
          <w:szCs w:val="24"/>
        </w:rPr>
        <w:t>应聘岗位”</w:t>
      </w:r>
      <w:r>
        <w:rPr>
          <w:rFonts w:hint="eastAsia" w:ascii="Arial" w:hAnsi="Arial" w:cs="Arial"/>
          <w:sz w:val="24"/>
          <w:szCs w:val="24"/>
        </w:rPr>
        <w:t>至</w:t>
      </w:r>
      <w:r>
        <w:rPr>
          <w:rFonts w:hint="eastAsia" w:ascii="Arial" w:hAnsi="Arial" w:cs="Arial"/>
          <w:b/>
          <w:sz w:val="24"/>
          <w:szCs w:val="24"/>
        </w:rPr>
        <w:t>hr</w:t>
      </w:r>
      <w:r>
        <w:rPr>
          <w:rFonts w:ascii="Arial" w:hAnsi="Arial" w:cs="Arial"/>
          <w:b/>
          <w:sz w:val="24"/>
          <w:szCs w:val="24"/>
        </w:rPr>
        <w:t>@ausunpharm.</w:t>
      </w:r>
      <w:r>
        <w:rPr>
          <w:rFonts w:hint="eastAsia" w:ascii="Arial" w:hAnsi="Arial" w:cs="Arial"/>
          <w:b/>
          <w:sz w:val="24"/>
          <w:szCs w:val="24"/>
        </w:rPr>
        <w:t>net</w:t>
      </w:r>
    </w:p>
    <w:p>
      <w:pPr>
        <w:spacing w:line="360" w:lineRule="auto"/>
        <w:ind w:left="-424" w:leftChars="-202" w:right="-624" w:rightChars="-297" w:firstLine="439" w:firstLineChars="182"/>
        <w:jc w:val="left"/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t xml:space="preserve">                      联系电话：0576-85589365   13736599169</w:t>
      </w:r>
    </w:p>
    <w:p>
      <w:pPr>
        <w:spacing w:line="360" w:lineRule="auto"/>
        <w:ind w:left="-424" w:leftChars="-202" w:right="-624" w:rightChars="-297" w:firstLine="439" w:firstLineChars="182"/>
        <w:jc w:val="left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left="-424" w:leftChars="-202" w:right="-624" w:rightChars="-297" w:firstLine="439" w:firstLineChars="182"/>
        <w:jc w:val="left"/>
        <w:rPr>
          <w:rFonts w:ascii="Arial" w:hAnsi="Arial" w:cs="Arial"/>
          <w:b/>
          <w:sz w:val="24"/>
          <w:szCs w:val="24"/>
        </w:rPr>
      </w:pPr>
    </w:p>
    <w:p>
      <w:pPr>
        <w:pStyle w:val="5"/>
        <w:spacing w:before="75" w:beforeAutospacing="0" w:after="75" w:afterAutospacing="0"/>
        <w:rPr>
          <w:rFonts w:ascii="Arial" w:hAnsi="Arial" w:cs="Arial"/>
          <w:color w:val="000000"/>
        </w:rPr>
      </w:pPr>
    </w:p>
    <w:p>
      <w:pPr>
        <w:spacing w:line="360" w:lineRule="auto"/>
        <w:ind w:left="-424" w:leftChars="-202" w:right="-624" w:rightChars="-297" w:firstLine="382" w:firstLineChars="182"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9214"/>
        <w:tab w:val="clear" w:pos="8306"/>
      </w:tabs>
      <w:ind w:left="-991" w:leftChars="-472" w:right="-907" w:rightChars="-432" w:firstLine="420" w:firstLineChars="200"/>
      <w:rPr>
        <w:sz w:val="21"/>
        <w:szCs w:val="21"/>
      </w:rPr>
    </w:pPr>
    <w:r>
      <w:rPr>
        <w:rFonts w:hint="eastAsia"/>
        <w:sz w:val="21"/>
        <w:szCs w:val="21"/>
      </w:rPr>
      <w:t>联系电话：</w:t>
    </w:r>
    <w:r>
      <w:rPr>
        <w:sz w:val="21"/>
        <w:szCs w:val="21"/>
      </w:rPr>
      <w:t xml:space="preserve">0576-85589365  </w:t>
    </w:r>
    <w:r>
      <w:rPr>
        <w:rFonts w:hint="eastAsia"/>
        <w:sz w:val="21"/>
        <w:szCs w:val="21"/>
      </w:rPr>
      <w:t>传真：0576-</w:t>
    </w:r>
    <w:r>
      <w:rPr>
        <w:sz w:val="21"/>
        <w:szCs w:val="21"/>
      </w:rPr>
      <w:t>85589</w:t>
    </w:r>
    <w:r>
      <w:rPr>
        <w:rFonts w:hint="eastAsia"/>
        <w:sz w:val="21"/>
        <w:szCs w:val="21"/>
      </w:rPr>
      <w:t>168网址：</w:t>
    </w:r>
    <w:r>
      <w:rPr>
        <w:sz w:val="21"/>
        <w:szCs w:val="21"/>
      </w:rPr>
      <w:t>www.ausunpharm.com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1134" w:leftChars="-540"/>
      <w:jc w:val="left"/>
      <w:rPr>
        <w:rFonts w:ascii="Arial" w:hAnsi="Arial" w:cs="Arial"/>
        <w:b/>
        <w:color w:val="FF0000"/>
        <w:sz w:val="48"/>
        <w:szCs w:val="48"/>
      </w:rPr>
    </w:pPr>
    <w:r>
      <w:rPr>
        <w:rFonts w:ascii="Arial" w:hAnsi="Arial" w:cs="Arial"/>
        <w:b/>
        <w:color w:val="FF0000"/>
        <w:sz w:val="48"/>
        <w:szCs w:val="48"/>
      </w:rPr>
      <w:t>AUSUN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F6EFB"/>
    <w:multiLevelType w:val="multilevel"/>
    <w:tmpl w:val="7AAF6EFB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4A"/>
    <w:rsid w:val="00003935"/>
    <w:rsid w:val="000047CF"/>
    <w:rsid w:val="000056E9"/>
    <w:rsid w:val="00036C4D"/>
    <w:rsid w:val="00041A83"/>
    <w:rsid w:val="0004453A"/>
    <w:rsid w:val="00051D0A"/>
    <w:rsid w:val="000604A3"/>
    <w:rsid w:val="00084C6B"/>
    <w:rsid w:val="00090F36"/>
    <w:rsid w:val="000A3892"/>
    <w:rsid w:val="000D5E63"/>
    <w:rsid w:val="000E5FAA"/>
    <w:rsid w:val="001121DB"/>
    <w:rsid w:val="0015098B"/>
    <w:rsid w:val="00160BE1"/>
    <w:rsid w:val="0016284D"/>
    <w:rsid w:val="001758A9"/>
    <w:rsid w:val="001845FA"/>
    <w:rsid w:val="001D7B02"/>
    <w:rsid w:val="001E32E5"/>
    <w:rsid w:val="0021278D"/>
    <w:rsid w:val="00215473"/>
    <w:rsid w:val="00226D5A"/>
    <w:rsid w:val="002438EC"/>
    <w:rsid w:val="002470BD"/>
    <w:rsid w:val="00282186"/>
    <w:rsid w:val="00286FE5"/>
    <w:rsid w:val="0029015D"/>
    <w:rsid w:val="0029661D"/>
    <w:rsid w:val="002B0D51"/>
    <w:rsid w:val="002B29B1"/>
    <w:rsid w:val="002B714F"/>
    <w:rsid w:val="002C7732"/>
    <w:rsid w:val="002E0E69"/>
    <w:rsid w:val="002E4CBB"/>
    <w:rsid w:val="002E646A"/>
    <w:rsid w:val="002F459A"/>
    <w:rsid w:val="00313D84"/>
    <w:rsid w:val="00314266"/>
    <w:rsid w:val="00346F85"/>
    <w:rsid w:val="00352985"/>
    <w:rsid w:val="0035380D"/>
    <w:rsid w:val="00356F0E"/>
    <w:rsid w:val="00364AD4"/>
    <w:rsid w:val="00374F9F"/>
    <w:rsid w:val="00375935"/>
    <w:rsid w:val="00380C48"/>
    <w:rsid w:val="003858CD"/>
    <w:rsid w:val="00396542"/>
    <w:rsid w:val="003B5BA1"/>
    <w:rsid w:val="003D0431"/>
    <w:rsid w:val="003F6DFA"/>
    <w:rsid w:val="00415B94"/>
    <w:rsid w:val="00451D42"/>
    <w:rsid w:val="0047388B"/>
    <w:rsid w:val="00475415"/>
    <w:rsid w:val="00486FDE"/>
    <w:rsid w:val="00491B2C"/>
    <w:rsid w:val="004A1563"/>
    <w:rsid w:val="004A345E"/>
    <w:rsid w:val="004B7650"/>
    <w:rsid w:val="004E21BE"/>
    <w:rsid w:val="004F78DD"/>
    <w:rsid w:val="00500F49"/>
    <w:rsid w:val="00516081"/>
    <w:rsid w:val="00521942"/>
    <w:rsid w:val="005232CB"/>
    <w:rsid w:val="00526A2A"/>
    <w:rsid w:val="00542A75"/>
    <w:rsid w:val="00544867"/>
    <w:rsid w:val="00554B57"/>
    <w:rsid w:val="00562C2C"/>
    <w:rsid w:val="0057153C"/>
    <w:rsid w:val="0057329F"/>
    <w:rsid w:val="00591C55"/>
    <w:rsid w:val="00592F69"/>
    <w:rsid w:val="00594044"/>
    <w:rsid w:val="005E1698"/>
    <w:rsid w:val="005E1B84"/>
    <w:rsid w:val="005F26F8"/>
    <w:rsid w:val="005F33E3"/>
    <w:rsid w:val="005F657A"/>
    <w:rsid w:val="00625377"/>
    <w:rsid w:val="006319DB"/>
    <w:rsid w:val="00663266"/>
    <w:rsid w:val="00684489"/>
    <w:rsid w:val="00685D79"/>
    <w:rsid w:val="006943AC"/>
    <w:rsid w:val="006A41AA"/>
    <w:rsid w:val="006C6509"/>
    <w:rsid w:val="00710A48"/>
    <w:rsid w:val="007211EB"/>
    <w:rsid w:val="00725705"/>
    <w:rsid w:val="0073659F"/>
    <w:rsid w:val="007464C0"/>
    <w:rsid w:val="00786134"/>
    <w:rsid w:val="007C3BD1"/>
    <w:rsid w:val="007D6981"/>
    <w:rsid w:val="007D6B00"/>
    <w:rsid w:val="007E7DF0"/>
    <w:rsid w:val="008059FA"/>
    <w:rsid w:val="0083672B"/>
    <w:rsid w:val="008778BC"/>
    <w:rsid w:val="00881C5A"/>
    <w:rsid w:val="00891BDE"/>
    <w:rsid w:val="00894C86"/>
    <w:rsid w:val="00897080"/>
    <w:rsid w:val="00897A7E"/>
    <w:rsid w:val="008A20FA"/>
    <w:rsid w:val="008A516C"/>
    <w:rsid w:val="008C7918"/>
    <w:rsid w:val="008F72F1"/>
    <w:rsid w:val="008F7A91"/>
    <w:rsid w:val="009017E1"/>
    <w:rsid w:val="0090264F"/>
    <w:rsid w:val="00906DC5"/>
    <w:rsid w:val="009310E4"/>
    <w:rsid w:val="00936E7F"/>
    <w:rsid w:val="00940114"/>
    <w:rsid w:val="00943A4A"/>
    <w:rsid w:val="0099302A"/>
    <w:rsid w:val="009C04D2"/>
    <w:rsid w:val="00A017F2"/>
    <w:rsid w:val="00A05831"/>
    <w:rsid w:val="00A25321"/>
    <w:rsid w:val="00A440A7"/>
    <w:rsid w:val="00A83656"/>
    <w:rsid w:val="00A933C0"/>
    <w:rsid w:val="00AA0412"/>
    <w:rsid w:val="00AB1538"/>
    <w:rsid w:val="00AC34B4"/>
    <w:rsid w:val="00AE0F1B"/>
    <w:rsid w:val="00B14701"/>
    <w:rsid w:val="00B35601"/>
    <w:rsid w:val="00B4023C"/>
    <w:rsid w:val="00B61AC0"/>
    <w:rsid w:val="00BB0D2F"/>
    <w:rsid w:val="00BB3D08"/>
    <w:rsid w:val="00BC32C4"/>
    <w:rsid w:val="00BD0DB5"/>
    <w:rsid w:val="00BD2D3D"/>
    <w:rsid w:val="00BD6976"/>
    <w:rsid w:val="00C16991"/>
    <w:rsid w:val="00C20DA4"/>
    <w:rsid w:val="00C553AD"/>
    <w:rsid w:val="00C64CF2"/>
    <w:rsid w:val="00C9324C"/>
    <w:rsid w:val="00CB280A"/>
    <w:rsid w:val="00CC7580"/>
    <w:rsid w:val="00CE1AC7"/>
    <w:rsid w:val="00CE7DF8"/>
    <w:rsid w:val="00CF317F"/>
    <w:rsid w:val="00D229D7"/>
    <w:rsid w:val="00D40024"/>
    <w:rsid w:val="00D739C6"/>
    <w:rsid w:val="00DB61CD"/>
    <w:rsid w:val="00DF75A6"/>
    <w:rsid w:val="00E33B82"/>
    <w:rsid w:val="00E35212"/>
    <w:rsid w:val="00E44BFF"/>
    <w:rsid w:val="00E4532F"/>
    <w:rsid w:val="00E503DB"/>
    <w:rsid w:val="00E509A1"/>
    <w:rsid w:val="00E53993"/>
    <w:rsid w:val="00E63115"/>
    <w:rsid w:val="00E9044F"/>
    <w:rsid w:val="00E9163D"/>
    <w:rsid w:val="00EB3D2E"/>
    <w:rsid w:val="00EB7CEB"/>
    <w:rsid w:val="00ED4342"/>
    <w:rsid w:val="00EF0E0D"/>
    <w:rsid w:val="00EF2E92"/>
    <w:rsid w:val="00F01777"/>
    <w:rsid w:val="00F04CFE"/>
    <w:rsid w:val="00F07207"/>
    <w:rsid w:val="00F22231"/>
    <w:rsid w:val="00F23284"/>
    <w:rsid w:val="00F51785"/>
    <w:rsid w:val="00F53BA4"/>
    <w:rsid w:val="00F5695C"/>
    <w:rsid w:val="00F73BBE"/>
    <w:rsid w:val="00FA2777"/>
    <w:rsid w:val="00FD6E40"/>
    <w:rsid w:val="00FE5AFC"/>
    <w:rsid w:val="50381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3"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2"/>
    <w:semiHidden/>
    <w:locked/>
    <w:uiPriority w:val="99"/>
    <w:rPr>
      <w:rFonts w:cs="Times New Roman"/>
      <w:sz w:val="18"/>
      <w:szCs w:val="18"/>
    </w:rPr>
  </w:style>
  <w:style w:type="paragraph" w:customStyle="1" w:styleId="12">
    <w:name w:val="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167</Words>
  <Characters>957</Characters>
  <Lines>7</Lines>
  <Paragraphs>2</Paragraphs>
  <TotalTime>0</TotalTime>
  <ScaleCrop>false</ScaleCrop>
  <LinksUpToDate>false</LinksUpToDate>
  <CharactersWithSpaces>1122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2017-09-08T00:18:00Z</dcterms:created>
  <dc:creator>Sky123.Org</dc:creator>
  <cp:lastModifiedBy>Administrator</cp:lastModifiedBy>
  <cp:lastPrinted>2013-03-04T03:32:00Z</cp:lastPrinted>
  <dcterms:modified xsi:type="dcterms:W3CDTF">2017-09-25T08:11:34Z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